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西</w:t>
      </w:r>
      <w:r>
        <w:rPr>
          <w:rFonts w:hint="eastAsia" w:eastAsia="楷体_GB2312" w:cs="楷体_GB2312"/>
          <w:color w:val="auto"/>
          <w:szCs w:val="32"/>
        </w:rPr>
        <w:t>监减字第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426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罪犯</w:t>
      </w:r>
      <w:r>
        <w:rPr>
          <w:rFonts w:hint="eastAsia"/>
          <w:color w:val="auto"/>
          <w:szCs w:val="32"/>
          <w:lang w:eastAsia="zh-CN"/>
        </w:rPr>
        <w:t>谢李杰，</w:t>
      </w:r>
      <w:bookmarkStart w:id="0" w:name="_GoBack"/>
      <w:bookmarkEnd w:id="0"/>
      <w:r>
        <w:rPr>
          <w:rFonts w:hint="eastAsia" w:ascii="Times New Roman" w:hAnsi="Times New Roman"/>
          <w:color w:val="auto"/>
          <w:szCs w:val="32"/>
        </w:rPr>
        <w:t>男，汉族，</w:t>
      </w:r>
      <w:r>
        <w:rPr>
          <w:rFonts w:hint="eastAsia"/>
          <w:color w:val="auto"/>
          <w:szCs w:val="32"/>
          <w:lang w:eastAsia="zh-CN"/>
        </w:rPr>
        <w:t>初中</w:t>
      </w:r>
      <w:r>
        <w:rPr>
          <w:rFonts w:hint="eastAsia" w:ascii="Times New Roman" w:hAnsi="Times New Roman"/>
          <w:color w:val="auto"/>
          <w:szCs w:val="32"/>
        </w:rPr>
        <w:t>文化，</w:t>
      </w:r>
      <w:r>
        <w:rPr>
          <w:rFonts w:hint="eastAsia"/>
          <w:color w:val="auto"/>
          <w:szCs w:val="32"/>
          <w:lang w:eastAsia="zh-CN"/>
        </w:rPr>
        <w:t>2004年6月24日</w:t>
      </w:r>
      <w:r>
        <w:rPr>
          <w:rFonts w:hint="eastAsia" w:ascii="Times New Roman" w:hAnsi="Times New Roman"/>
          <w:color w:val="auto"/>
          <w:szCs w:val="32"/>
        </w:rPr>
        <w:t>出生，户籍所在地</w:t>
      </w:r>
      <w:r>
        <w:rPr>
          <w:rFonts w:hint="eastAsia"/>
          <w:color w:val="auto"/>
          <w:szCs w:val="32"/>
          <w:lang w:eastAsia="zh-CN"/>
        </w:rPr>
        <w:t>安徽省无为市</w:t>
      </w:r>
      <w:r>
        <w:rPr>
          <w:rFonts w:hint="eastAsia" w:ascii="Times New Roman" w:hAnsi="Times New Roman"/>
          <w:color w:val="auto"/>
          <w:szCs w:val="32"/>
        </w:rPr>
        <w:t>，捕前系</w:t>
      </w:r>
      <w:r>
        <w:rPr>
          <w:rFonts w:hint="eastAsia"/>
          <w:color w:val="auto"/>
          <w:szCs w:val="32"/>
          <w:lang w:eastAsia="zh-CN"/>
        </w:rPr>
        <w:t>无业人员</w:t>
      </w:r>
      <w:r>
        <w:rPr>
          <w:rFonts w:hint="eastAsia" w:ascii="Times New Roman" w:hAnsi="Times New Roman"/>
          <w:color w:val="auto"/>
          <w:szCs w:val="32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eastAsia="zh-CN"/>
        </w:rPr>
        <w:t>福建省东山县</w:t>
      </w:r>
      <w:r>
        <w:rPr>
          <w:rFonts w:hint="eastAsia" w:ascii="Times New Roman" w:hAnsi="Times New Roman"/>
          <w:color w:val="auto"/>
          <w:szCs w:val="32"/>
        </w:rPr>
        <w:t>人民法院于20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9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 w:ascii="Times New Roman" w:hAnsi="Times New Roman"/>
          <w:color w:val="auto"/>
          <w:szCs w:val="32"/>
        </w:rPr>
        <w:t>日作出</w:t>
      </w:r>
      <w:r>
        <w:rPr>
          <w:rFonts w:hint="eastAsia"/>
          <w:color w:val="auto"/>
          <w:szCs w:val="32"/>
          <w:lang w:val="en-US" w:eastAsia="zh-CN"/>
        </w:rPr>
        <w:t>(2023)闽0626刑初167号</w:t>
      </w:r>
      <w:r>
        <w:rPr>
          <w:rFonts w:hint="eastAsia" w:ascii="Times New Roman" w:hAnsi="Times New Roman"/>
          <w:color w:val="auto"/>
          <w:szCs w:val="32"/>
        </w:rPr>
        <w:t>刑事判决，以被告人</w:t>
      </w:r>
      <w:r>
        <w:rPr>
          <w:rFonts w:hint="eastAsia"/>
          <w:color w:val="auto"/>
          <w:szCs w:val="32"/>
          <w:lang w:eastAsia="zh-CN"/>
        </w:rPr>
        <w:t>谢李杰</w:t>
      </w:r>
      <w:r>
        <w:rPr>
          <w:rFonts w:hint="eastAsia" w:ascii="Times New Roman" w:hAnsi="Times New Roman"/>
          <w:color w:val="auto"/>
          <w:szCs w:val="32"/>
        </w:rPr>
        <w:t>犯</w:t>
      </w:r>
      <w:r>
        <w:rPr>
          <w:rFonts w:hint="eastAsia"/>
          <w:color w:val="auto"/>
          <w:szCs w:val="32"/>
          <w:lang w:eastAsia="zh-CN"/>
        </w:rPr>
        <w:t>掩饰、隐瞒犯罪所得罪，判处有期徒刑二年六个月，并处罚金人民币一万元</w:t>
      </w:r>
      <w:r>
        <w:rPr>
          <w:rFonts w:hint="eastAsia" w:ascii="Times New Roman" w:hAnsi="Times New Roman"/>
          <w:color w:val="auto"/>
          <w:szCs w:val="32"/>
        </w:rPr>
        <w:t>。刑期自</w:t>
      </w:r>
      <w:r>
        <w:rPr>
          <w:rFonts w:hint="eastAsia"/>
          <w:color w:val="auto"/>
          <w:szCs w:val="32"/>
          <w:lang w:val="en-US" w:eastAsia="zh-CN"/>
        </w:rPr>
        <w:t>2023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16</w:t>
      </w:r>
      <w:r>
        <w:rPr>
          <w:rFonts w:hint="eastAsia" w:ascii="Times New Roman" w:hAnsi="Times New Roman"/>
          <w:color w:val="auto"/>
          <w:szCs w:val="32"/>
        </w:rPr>
        <w:t>日起至</w:t>
      </w:r>
      <w:r>
        <w:rPr>
          <w:rFonts w:hint="eastAsia"/>
          <w:color w:val="auto"/>
          <w:szCs w:val="32"/>
          <w:lang w:eastAsia="zh-CN"/>
        </w:rPr>
        <w:t>20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9</w:t>
      </w:r>
      <w:r>
        <w:rPr>
          <w:rFonts w:hint="eastAsia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15</w:t>
      </w:r>
      <w:r>
        <w:rPr>
          <w:rFonts w:hint="eastAsia"/>
          <w:color w:val="auto"/>
          <w:szCs w:val="32"/>
          <w:lang w:eastAsia="zh-CN"/>
        </w:rPr>
        <w:t>日止。</w:t>
      </w:r>
      <w:r>
        <w:rPr>
          <w:rFonts w:hint="eastAsia"/>
          <w:color w:val="auto"/>
          <w:szCs w:val="32"/>
          <w:lang w:val="en-US" w:eastAsia="zh-CN"/>
        </w:rPr>
        <w:t>2023年10月25日交付福建省闽西监狱执行刑罚。该犯现属普管级罪犯。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</w:t>
      </w:r>
      <w:r>
        <w:rPr>
          <w:rFonts w:hint="eastAsia"/>
          <w:color w:val="auto"/>
          <w:szCs w:val="32"/>
          <w:lang w:val="zh-CN" w:eastAsia="zh-CN"/>
        </w:rPr>
        <w:t>自</w:t>
      </w:r>
      <w:r>
        <w:rPr>
          <w:rFonts w:hint="eastAsia"/>
          <w:color w:val="auto"/>
          <w:szCs w:val="32"/>
          <w:lang w:val="en-US" w:eastAsia="zh-CN"/>
        </w:rPr>
        <w:t>入监</w:t>
      </w:r>
      <w:r>
        <w:rPr>
          <w:rFonts w:hint="eastAsia"/>
          <w:color w:val="auto"/>
          <w:szCs w:val="32"/>
          <w:lang w:val="zh-CN" w:eastAsia="zh-CN"/>
        </w:rPr>
        <w:t>以来</w:t>
      </w:r>
      <w:r>
        <w:rPr>
          <w:rFonts w:hint="eastAsia"/>
          <w:color w:val="auto"/>
          <w:szCs w:val="32"/>
          <w:lang w:val="en-US" w:eastAsia="zh-CN"/>
        </w:rPr>
        <w:t>确有悔改表现，具体事实如下：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en-US" w:eastAsia="zh-CN"/>
        </w:rPr>
        <w:t>遵守监规</w:t>
      </w:r>
      <w:r>
        <w:rPr>
          <w:rFonts w:hint="eastAsia"/>
          <w:color w:val="auto"/>
          <w:szCs w:val="32"/>
          <w:lang w:val="zh-CN" w:eastAsia="zh-CN"/>
        </w:rPr>
        <w:t>：</w:t>
      </w:r>
      <w:r>
        <w:rPr>
          <w:rFonts w:hint="eastAsia" w:ascii="仿宋_GB2312"/>
          <w:color w:val="auto"/>
          <w:szCs w:val="32"/>
          <w:lang w:val="zh-CN" w:eastAsia="zh-CN"/>
        </w:rPr>
        <w:t>考核期内存在扣分情况，经教育后能遵守法律法规及监规纪律，接受教育改造</w:t>
      </w:r>
      <w:r>
        <w:rPr>
          <w:rFonts w:hint="eastAsia"/>
          <w:color w:val="auto"/>
          <w:szCs w:val="32"/>
          <w:lang w:val="zh-CN" w:eastAsia="zh-CN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学习情况：能参加</w:t>
      </w:r>
      <w:r>
        <w:rPr>
          <w:rFonts w:hint="eastAsia"/>
          <w:color w:val="auto"/>
          <w:szCs w:val="32"/>
          <w:lang w:val="en-US" w:eastAsia="zh-CN"/>
        </w:rPr>
        <w:t>思想、文化、职业技术教育</w:t>
      </w:r>
      <w:r>
        <w:rPr>
          <w:rFonts w:hint="eastAsia"/>
          <w:color w:val="auto"/>
          <w:szCs w:val="32"/>
          <w:lang w:val="zh-CN" w:eastAsia="zh-CN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/>
          <w:color w:val="auto"/>
          <w:szCs w:val="32"/>
          <w:lang w:val="en-US" w:eastAsia="zh-CN"/>
        </w:rPr>
        <w:t>劳动</w:t>
      </w:r>
      <w:r>
        <w:rPr>
          <w:rFonts w:hint="eastAsia"/>
          <w:color w:val="auto"/>
          <w:szCs w:val="32"/>
          <w:lang w:val="zh-CN" w:eastAsia="zh-CN"/>
        </w:rPr>
        <w:t>任务。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  <w:lang w:eastAsia="zh-CN"/>
        </w:rPr>
      </w:pPr>
      <w:r>
        <w:rPr>
          <w:rFonts w:hint="eastAsia" w:ascii="Times New Roman" w:hAnsi="Times New Roman"/>
          <w:color w:val="auto"/>
          <w:szCs w:val="32"/>
          <w:lang w:val="zh-CN" w:eastAsia="zh-CN"/>
        </w:rPr>
        <w:t>奖惩情况：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该犯本轮考核期</w:t>
      </w:r>
      <w:r>
        <w:rPr>
          <w:rFonts w:hint="eastAsia"/>
          <w:color w:val="auto"/>
          <w:szCs w:val="32"/>
          <w:lang w:val="en-US" w:eastAsia="zh-CN"/>
        </w:rPr>
        <w:t>2023年10月25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日至2025年1月内累计获得考核分1367.2分，合计获得考核分1367.2分，</w:t>
      </w:r>
      <w:r>
        <w:rPr>
          <w:rFonts w:hint="eastAsia"/>
          <w:color w:val="auto"/>
          <w:szCs w:val="32"/>
          <w:lang w:val="en-US" w:eastAsia="zh-CN"/>
        </w:rPr>
        <w:t>物质奖励二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次。起始期</w:t>
      </w:r>
      <w:r>
        <w:rPr>
          <w:rFonts w:hint="eastAsia"/>
          <w:color w:val="auto"/>
          <w:szCs w:val="32"/>
          <w:lang w:val="en-US" w:eastAsia="zh-CN"/>
        </w:rPr>
        <w:t>2023年10月25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日至2025年1月，获得考核分1367.2分。</w:t>
      </w:r>
      <w:r>
        <w:rPr>
          <w:rFonts w:hint="eastAsia" w:ascii="仿宋_GB2312"/>
          <w:color w:val="auto"/>
          <w:szCs w:val="32"/>
          <w:lang w:val="en-US" w:eastAsia="zh-CN"/>
        </w:rPr>
        <w:t>考核期内累计违规二次，累计扣7分</w:t>
      </w:r>
      <w:r>
        <w:rPr>
          <w:rFonts w:hint="eastAsia"/>
          <w:color w:val="auto"/>
          <w:szCs w:val="32"/>
          <w:lang w:eastAsia="zh-CN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该犯原判财产性判项已履行人民币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000元，其中本次提请向法院缴纳罚金人民币</w:t>
      </w:r>
      <w:r>
        <w:rPr>
          <w:rFonts w:hint="eastAsia"/>
          <w:color w:val="auto"/>
          <w:szCs w:val="32"/>
          <w:lang w:val="en-US" w:eastAsia="zh-CN"/>
        </w:rPr>
        <w:t>1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0000元。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en-US" w:eastAsia="zh-CN"/>
        </w:rPr>
        <w:t>本案于2025年4月21日至2025年4月25日在狱内公示未</w:t>
      </w:r>
      <w:r>
        <w:rPr>
          <w:rFonts w:hint="eastAsia"/>
          <w:color w:val="auto"/>
          <w:szCs w:val="32"/>
          <w:lang w:eastAsia="zh-CN"/>
        </w:rPr>
        <w:t>收到不同意见。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罪犯谢李杰在有期徒刑服刑期间，确有悔改表现，依照《中华人民共和国刑法》第七十八条、</w:t>
      </w:r>
      <w:r>
        <w:rPr>
          <w:rFonts w:hint="eastAsia" w:ascii="Times New Roman" w:hAnsi="Times New Roman"/>
          <w:color w:val="auto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/>
          <w:color w:val="auto"/>
          <w:szCs w:val="32"/>
          <w:lang w:eastAsia="zh-CN"/>
        </w:rPr>
        <w:t>谢李杰</w:t>
      </w:r>
      <w:r>
        <w:rPr>
          <w:rFonts w:hint="eastAsia" w:ascii="Times New Roman" w:hAnsi="Times New Roman"/>
          <w:color w:val="auto"/>
          <w:szCs w:val="32"/>
        </w:rPr>
        <w:t>予以减去</w:t>
      </w:r>
      <w:r>
        <w:rPr>
          <w:rFonts w:hint="eastAsia"/>
          <w:color w:val="auto"/>
          <w:szCs w:val="32"/>
          <w:lang w:eastAsia="zh-CN"/>
        </w:rPr>
        <w:t>有期徒刑三个月</w:t>
      </w:r>
      <w:r>
        <w:rPr>
          <w:rFonts w:hint="eastAsia" w:ascii="Times New Roman" w:hAnsi="Times New Roman"/>
          <w:color w:val="auto"/>
          <w:szCs w:val="32"/>
        </w:rPr>
        <w:t>。特提请你院审理裁定。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此致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福建省龙岩市中级人民法院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附件：⒈罪犯谢李杰卷宗贰册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1600" w:firstLineChars="500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spacing w:line="620" w:lineRule="exact"/>
        <w:ind w:left="640" w:right="-48" w:rightChars="-15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闽西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620" w:lineRule="exact"/>
        <w:ind w:left="640" w:right="-48" w:rightChars="-15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p>
      <w:pPr>
        <w:rPr>
          <w:rFonts w:hint="eastAsia"/>
          <w:color w:val="auto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0608E"/>
    <w:rsid w:val="00E35EB2"/>
    <w:rsid w:val="00E54815"/>
    <w:rsid w:val="00E966E7"/>
    <w:rsid w:val="00EB1056"/>
    <w:rsid w:val="00F727EE"/>
    <w:rsid w:val="00FE0126"/>
    <w:rsid w:val="00FF7459"/>
    <w:rsid w:val="018A5A6E"/>
    <w:rsid w:val="021A1C94"/>
    <w:rsid w:val="06444761"/>
    <w:rsid w:val="08075499"/>
    <w:rsid w:val="09227170"/>
    <w:rsid w:val="09D6194A"/>
    <w:rsid w:val="0B0F6F89"/>
    <w:rsid w:val="0C221354"/>
    <w:rsid w:val="0D212A78"/>
    <w:rsid w:val="0E212295"/>
    <w:rsid w:val="109E07E3"/>
    <w:rsid w:val="10F93207"/>
    <w:rsid w:val="134C679B"/>
    <w:rsid w:val="14583680"/>
    <w:rsid w:val="14E22416"/>
    <w:rsid w:val="157E6CC4"/>
    <w:rsid w:val="1672618E"/>
    <w:rsid w:val="1777230E"/>
    <w:rsid w:val="17ED644E"/>
    <w:rsid w:val="1A9C07D9"/>
    <w:rsid w:val="1CEC0BEC"/>
    <w:rsid w:val="1CED12DB"/>
    <w:rsid w:val="1CF81B82"/>
    <w:rsid w:val="1E2B4487"/>
    <w:rsid w:val="1EA4316B"/>
    <w:rsid w:val="1F8B60F7"/>
    <w:rsid w:val="24FA1EA1"/>
    <w:rsid w:val="27181640"/>
    <w:rsid w:val="288677D5"/>
    <w:rsid w:val="2888100C"/>
    <w:rsid w:val="289248F4"/>
    <w:rsid w:val="28DC162B"/>
    <w:rsid w:val="2B0B070B"/>
    <w:rsid w:val="2D0531A8"/>
    <w:rsid w:val="2DF6099A"/>
    <w:rsid w:val="2F454F69"/>
    <w:rsid w:val="301665B9"/>
    <w:rsid w:val="313809A0"/>
    <w:rsid w:val="33D97D29"/>
    <w:rsid w:val="366E1616"/>
    <w:rsid w:val="36DE647D"/>
    <w:rsid w:val="37750471"/>
    <w:rsid w:val="392B408B"/>
    <w:rsid w:val="3B3177A2"/>
    <w:rsid w:val="3D6C1A7A"/>
    <w:rsid w:val="3DA21E12"/>
    <w:rsid w:val="3E6A08F3"/>
    <w:rsid w:val="3ED80E28"/>
    <w:rsid w:val="3FD43896"/>
    <w:rsid w:val="409443ED"/>
    <w:rsid w:val="40BD66B0"/>
    <w:rsid w:val="419B35C5"/>
    <w:rsid w:val="43D37032"/>
    <w:rsid w:val="4459324F"/>
    <w:rsid w:val="45C25924"/>
    <w:rsid w:val="461B28CB"/>
    <w:rsid w:val="465A01ED"/>
    <w:rsid w:val="46C06F90"/>
    <w:rsid w:val="4B1C43D6"/>
    <w:rsid w:val="4B3F42F9"/>
    <w:rsid w:val="4F4C3ADC"/>
    <w:rsid w:val="4FFE2EEF"/>
    <w:rsid w:val="501E787A"/>
    <w:rsid w:val="51651991"/>
    <w:rsid w:val="51C7556E"/>
    <w:rsid w:val="53215CAB"/>
    <w:rsid w:val="568F0720"/>
    <w:rsid w:val="576F63AD"/>
    <w:rsid w:val="57A35F72"/>
    <w:rsid w:val="57FC09CE"/>
    <w:rsid w:val="58CD1045"/>
    <w:rsid w:val="59DB00D8"/>
    <w:rsid w:val="5A210986"/>
    <w:rsid w:val="5BDB3267"/>
    <w:rsid w:val="5C1A2B02"/>
    <w:rsid w:val="5C1C0BF7"/>
    <w:rsid w:val="5CC239E0"/>
    <w:rsid w:val="5CE74886"/>
    <w:rsid w:val="5FB3576C"/>
    <w:rsid w:val="631C7183"/>
    <w:rsid w:val="64106A09"/>
    <w:rsid w:val="644C25C3"/>
    <w:rsid w:val="64A977B5"/>
    <w:rsid w:val="65767FA9"/>
    <w:rsid w:val="671B11A6"/>
    <w:rsid w:val="696C391D"/>
    <w:rsid w:val="6AD92265"/>
    <w:rsid w:val="6C3B395E"/>
    <w:rsid w:val="6D816F58"/>
    <w:rsid w:val="733269FB"/>
    <w:rsid w:val="73AB002E"/>
    <w:rsid w:val="73AF71A2"/>
    <w:rsid w:val="75556C1D"/>
    <w:rsid w:val="7628376B"/>
    <w:rsid w:val="76CB39A1"/>
    <w:rsid w:val="77967488"/>
    <w:rsid w:val="77F22704"/>
    <w:rsid w:val="79BC6958"/>
    <w:rsid w:val="79DF28C6"/>
    <w:rsid w:val="7BEE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18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2025-05-16T06:52:00Z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